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A40F0" w14:textId="3FE08A3C" w:rsidR="00241641" w:rsidRPr="00963C20" w:rsidRDefault="00963C20" w:rsidP="006D6D6F">
      <w:pPr>
        <w:pStyle w:val="Titel"/>
        <w:spacing w:before="360"/>
        <w:rPr>
          <w:rFonts w:ascii="Calibri" w:hAnsi="Calibri"/>
          <w:lang w:val="sk-SK"/>
        </w:rPr>
      </w:pPr>
      <w:bookmarkStart w:id="0" w:name="_Toc163308360"/>
      <w:bookmarkStart w:id="1" w:name="_GoBack"/>
      <w:bookmarkEnd w:id="1"/>
      <w:r w:rsidRPr="00963C20">
        <w:rPr>
          <w:rFonts w:ascii="Calibri" w:hAnsi="Calibri"/>
          <w:lang w:val="sk-SK"/>
        </w:rPr>
        <w:t xml:space="preserve">Formulár hodnotenia oblasti kvality  </w:t>
      </w:r>
      <w:bookmarkEnd w:id="0"/>
    </w:p>
    <w:p w14:paraId="57F9F6BA" w14:textId="760FCDC8" w:rsidR="00FF7CE2" w:rsidRPr="00963C20" w:rsidRDefault="00FF7CE2" w:rsidP="00AE239A">
      <w:pPr>
        <w:pStyle w:val="Textkrper1"/>
        <w:rPr>
          <w:rFonts w:ascii="Calibri" w:hAnsi="Calibri" w:cs="Arial"/>
          <w:lang w:val="sk-SK"/>
        </w:rPr>
      </w:pPr>
      <w:r w:rsidRPr="00963C20">
        <w:rPr>
          <w:rFonts w:ascii="Calibri" w:hAnsi="Calibri" w:cs="Arial"/>
          <w:lang w:val="sk-SK"/>
        </w:rPr>
        <w:t>(</w:t>
      </w:r>
      <w:r w:rsidR="00963C20" w:rsidRPr="00963C20">
        <w:rPr>
          <w:rFonts w:ascii="Calibri" w:hAnsi="Calibri" w:cs="Arial"/>
          <w:lang w:val="sk-SK"/>
        </w:rPr>
        <w:t>vyplní ho celý “tím peerov”</w:t>
      </w:r>
      <w:r w:rsidRPr="00963C20">
        <w:rPr>
          <w:rFonts w:ascii="Calibri" w:hAnsi="Calibri" w:cs="Arial"/>
          <w:lang w:val="sk-SK"/>
        </w:rPr>
        <w:t>)</w:t>
      </w:r>
    </w:p>
    <w:p w14:paraId="3FFE6338" w14:textId="77777777" w:rsidR="00963C20" w:rsidRPr="00963C20" w:rsidRDefault="00963C20" w:rsidP="00963C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HAnsi" w:hAnsiTheme="minorHAnsi" w:cstheme="minorHAnsi"/>
          <w:color w:val="212121"/>
          <w:szCs w:val="22"/>
          <w:lang w:val="sk-SK" w:eastAsia="sk-SK"/>
        </w:rPr>
      </w:pPr>
      <w:r w:rsidRPr="00963C20">
        <w:rPr>
          <w:rFonts w:asciiTheme="minorHAnsi" w:hAnsiTheme="minorHAnsi" w:cstheme="minorHAnsi"/>
          <w:color w:val="212121"/>
          <w:szCs w:val="22"/>
          <w:lang w:val="sk-SK" w:eastAsia="sk-SK"/>
        </w:rPr>
        <w:t>Opíšte výsledky Peer Review v nepretržitom texte (len ilustračné použitie tabuliek).</w:t>
      </w:r>
    </w:p>
    <w:p w14:paraId="1D313004" w14:textId="77777777" w:rsidR="00963C20" w:rsidRPr="00963C20" w:rsidRDefault="00963C20" w:rsidP="00963C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HAnsi" w:hAnsiTheme="minorHAnsi" w:cstheme="minorHAnsi"/>
          <w:color w:val="212121"/>
          <w:szCs w:val="22"/>
          <w:lang w:val="sk-SK" w:eastAsia="sk-SK"/>
        </w:rPr>
      </w:pPr>
      <w:r w:rsidRPr="00963C20">
        <w:rPr>
          <w:rFonts w:asciiTheme="minorHAnsi" w:hAnsiTheme="minorHAnsi" w:cstheme="minorHAnsi"/>
          <w:color w:val="212121"/>
          <w:szCs w:val="22"/>
          <w:lang w:val="sk-SK" w:eastAsia="sk-SK"/>
        </w:rPr>
        <w:t>Pre každú oblasť kvality by sa opis mal týkať kritérií založených na ukazovateľoch zvolených na určenie oblasti kvality. Majte na pamäti hlavné zistenia, krátke a stručné. Osobitné hodnotiace otázky formulované poskytovateľom VNFIL by mali byť riešené v príslušnej oblasti kvality.</w:t>
      </w:r>
    </w:p>
    <w:p w14:paraId="00F10E01" w14:textId="35A1BCE4" w:rsidR="00FF7CE2" w:rsidRPr="00963C20" w:rsidRDefault="00963C20" w:rsidP="00AE239A">
      <w:pPr>
        <w:pStyle w:val="Textkrper1"/>
        <w:rPr>
          <w:rFonts w:ascii="Calibri" w:hAnsi="Calibri" w:cs="Arial"/>
          <w:lang w:val="sk-SK"/>
        </w:rPr>
      </w:pPr>
      <w:r>
        <w:rPr>
          <w:rFonts w:ascii="Calibri" w:hAnsi="Calibri" w:cs="Arial"/>
          <w:lang w:val="sk-SK"/>
        </w:rPr>
        <w:t>Odporúčania pre hodnotenie procedúry:</w:t>
      </w:r>
    </w:p>
    <w:p w14:paraId="77F1A1D1" w14:textId="0E5423FB" w:rsidR="00963C20" w:rsidRPr="00963C20" w:rsidRDefault="00963C20" w:rsidP="00963C20">
      <w:pPr>
        <w:pStyle w:val="Lijstopsomteken"/>
        <w:numPr>
          <w:ilvl w:val="0"/>
          <w:numId w:val="10"/>
        </w:numPr>
        <w:spacing w:before="60"/>
        <w:rPr>
          <w:rFonts w:ascii="Calibri" w:hAnsi="Calibri" w:cs="Arial"/>
          <w:lang w:val="sk-SK"/>
        </w:rPr>
      </w:pPr>
      <w:r w:rsidRPr="00963C20">
        <w:rPr>
          <w:rFonts w:ascii="Calibri" w:hAnsi="Calibri" w:cs="Arial"/>
          <w:lang w:val="sk-SK"/>
        </w:rPr>
        <w:t>Všetky</w:t>
      </w:r>
      <w:r w:rsidR="00FF7CE2" w:rsidRPr="00963C20">
        <w:rPr>
          <w:rFonts w:ascii="Calibri" w:hAnsi="Calibri" w:cs="Arial"/>
          <w:lang w:val="sk-SK"/>
        </w:rPr>
        <w:t xml:space="preserve"> </w:t>
      </w:r>
      <w:r w:rsidRPr="00963C20">
        <w:rPr>
          <w:rFonts w:ascii="Calibri" w:hAnsi="Calibri" w:cs="Arial"/>
          <w:lang w:val="sk-SK"/>
        </w:rPr>
        <w:t>relevantné informácie zozbierané počas návštevy</w:t>
      </w:r>
      <w:r w:rsidR="00DF3417">
        <w:rPr>
          <w:rFonts w:ascii="Calibri" w:hAnsi="Calibri" w:cs="Arial"/>
          <w:lang w:val="sk-SK"/>
        </w:rPr>
        <w:t>/“peer visit“</w:t>
      </w:r>
      <w:r w:rsidRPr="00963C20">
        <w:rPr>
          <w:rFonts w:ascii="Calibri" w:hAnsi="Calibri" w:cs="Arial"/>
          <w:lang w:val="sk-SK"/>
        </w:rPr>
        <w:t xml:space="preserve"> (na základe zápisu z rozhovorov, grafov pozorovania atď.) By sa mali rozdeliť podľa ich významu 1) do oblasti kvality a 2) kritérií. </w:t>
      </w:r>
      <w:r>
        <w:rPr>
          <w:rFonts w:ascii="Calibri" w:hAnsi="Calibri" w:cs="Arial"/>
          <w:lang w:val="sk-SK"/>
        </w:rPr>
        <w:t>Zistenia</w:t>
      </w:r>
      <w:r w:rsidRPr="00963C20">
        <w:rPr>
          <w:rFonts w:ascii="Calibri" w:hAnsi="Calibri" w:cs="Arial"/>
          <w:lang w:val="sk-SK"/>
        </w:rPr>
        <w:t xml:space="preserve"> by sa potom mali analyzovať a kategorizovať ako príklady silných stránok alebo oblastí na zlepšenie. Nie je vždy ľahké pri</w:t>
      </w:r>
      <w:r w:rsidR="00DF3417">
        <w:rPr>
          <w:rFonts w:ascii="Calibri" w:hAnsi="Calibri" w:cs="Arial"/>
          <w:lang w:val="sk-SK"/>
        </w:rPr>
        <w:t xml:space="preserve">raďovať </w:t>
      </w:r>
      <w:r w:rsidRPr="00963C20">
        <w:rPr>
          <w:rFonts w:ascii="Calibri" w:hAnsi="Calibri" w:cs="Arial"/>
          <w:lang w:val="sk-SK"/>
        </w:rPr>
        <w:t xml:space="preserve">zistenia </w:t>
      </w:r>
      <w:r w:rsidR="00DF3417">
        <w:rPr>
          <w:rFonts w:ascii="Calibri" w:hAnsi="Calibri" w:cs="Arial"/>
          <w:lang w:val="sk-SK"/>
        </w:rPr>
        <w:t>vybraným kategóriám, pričom jednotlivci</w:t>
      </w:r>
      <w:r w:rsidRPr="00963C20">
        <w:rPr>
          <w:rFonts w:ascii="Calibri" w:hAnsi="Calibri" w:cs="Arial"/>
          <w:lang w:val="sk-SK"/>
        </w:rPr>
        <w:t xml:space="preserve"> môžu mať </w:t>
      </w:r>
      <w:r w:rsidR="00DF3417">
        <w:rPr>
          <w:rFonts w:ascii="Calibri" w:hAnsi="Calibri" w:cs="Arial"/>
          <w:lang w:val="sk-SK"/>
        </w:rPr>
        <w:t>rôzne</w:t>
      </w:r>
      <w:r w:rsidRPr="00963C20">
        <w:rPr>
          <w:rFonts w:ascii="Calibri" w:hAnsi="Calibri" w:cs="Arial"/>
          <w:lang w:val="sk-SK"/>
        </w:rPr>
        <w:t xml:space="preserve"> názory. Rozdiely by sa mali rozpoznať a dôkladne prehodnotiť.</w:t>
      </w:r>
    </w:p>
    <w:p w14:paraId="26BAA63A" w14:textId="7CA07D87" w:rsidR="00963C20" w:rsidRPr="00963C20" w:rsidRDefault="00963C20" w:rsidP="00963C20">
      <w:pPr>
        <w:pStyle w:val="Lijstopsomteken"/>
        <w:numPr>
          <w:ilvl w:val="0"/>
          <w:numId w:val="10"/>
        </w:numPr>
        <w:spacing w:before="60"/>
        <w:rPr>
          <w:rFonts w:ascii="Calibri" w:hAnsi="Calibri" w:cs="Arial"/>
          <w:lang w:val="sk-SK"/>
        </w:rPr>
      </w:pPr>
      <w:r w:rsidRPr="00963C20">
        <w:rPr>
          <w:rFonts w:ascii="Calibri" w:hAnsi="Calibri" w:cs="Arial"/>
          <w:lang w:val="sk-SK"/>
        </w:rPr>
        <w:t>Pre každý výs</w:t>
      </w:r>
      <w:r>
        <w:rPr>
          <w:rFonts w:ascii="Calibri" w:hAnsi="Calibri" w:cs="Arial"/>
          <w:lang w:val="sk-SK"/>
        </w:rPr>
        <w:t>tup</w:t>
      </w:r>
      <w:r w:rsidRPr="00963C20">
        <w:rPr>
          <w:rFonts w:ascii="Calibri" w:hAnsi="Calibri" w:cs="Arial"/>
          <w:lang w:val="sk-SK"/>
        </w:rPr>
        <w:t xml:space="preserve"> by sa mali zhrnúť silné stránky a oblasti zlepšenia.</w:t>
      </w:r>
    </w:p>
    <w:p w14:paraId="0E604128" w14:textId="77777777" w:rsidR="00963C20" w:rsidRDefault="00963C20" w:rsidP="00963C20">
      <w:pPr>
        <w:pStyle w:val="Lijstopsomteken"/>
        <w:numPr>
          <w:ilvl w:val="0"/>
          <w:numId w:val="10"/>
        </w:numPr>
        <w:spacing w:before="60"/>
        <w:rPr>
          <w:rFonts w:ascii="Calibri" w:hAnsi="Calibri" w:cs="Arial"/>
          <w:lang w:val="sk-SK"/>
        </w:rPr>
      </w:pPr>
      <w:r w:rsidRPr="00963C20">
        <w:rPr>
          <w:rFonts w:ascii="Calibri" w:hAnsi="Calibri" w:cs="Arial"/>
          <w:lang w:val="sk-SK"/>
        </w:rPr>
        <w:t>Potom by mala byť celá oblasť kvality posúdená na základe hodnotenia silných stránok a oblastí zlepšenia na úrovni kritérií. Zdroje dôkazov by sa mali zaznamenať aj stručne.</w:t>
      </w:r>
      <w:r>
        <w:rPr>
          <w:rFonts w:ascii="Calibri" w:hAnsi="Calibri" w:cs="Arial"/>
          <w:lang w:val="sk-SK"/>
        </w:rPr>
        <w:t xml:space="preserve"> </w:t>
      </w:r>
    </w:p>
    <w:p w14:paraId="2689DBF6" w14:textId="77777777" w:rsidR="00963C20" w:rsidRPr="00963C20" w:rsidRDefault="00963C20" w:rsidP="00963C20">
      <w:pPr>
        <w:pStyle w:val="Lijstopsomteken"/>
        <w:numPr>
          <w:ilvl w:val="0"/>
          <w:numId w:val="10"/>
        </w:numPr>
        <w:spacing w:before="60"/>
        <w:rPr>
          <w:rFonts w:ascii="Calibri" w:hAnsi="Calibri" w:cs="Arial"/>
          <w:lang w:val="sk-SK"/>
        </w:rPr>
      </w:pPr>
      <w:r w:rsidRPr="00963C20">
        <w:rPr>
          <w:rFonts w:ascii="Calibri" w:hAnsi="Calibri" w:cs="Arial"/>
          <w:lang w:val="sk-SK"/>
        </w:rPr>
        <w:t>Zistenia, ktoré nezodpovedajú žiadnej z kvalitatívnych oblastí vybraných na preskúmanie, sa môžu priložiť až po dohode poskytovateľa VNFIL.</w:t>
      </w:r>
    </w:p>
    <w:p w14:paraId="7CEEB5CD" w14:textId="4EBB58FD" w:rsidR="00DF3417" w:rsidRPr="00DF3417" w:rsidRDefault="00DF3417" w:rsidP="00DF3417">
      <w:pPr>
        <w:pStyle w:val="Lijstopsomteken"/>
        <w:numPr>
          <w:ilvl w:val="0"/>
          <w:numId w:val="10"/>
        </w:numPr>
        <w:spacing w:before="60"/>
        <w:rPr>
          <w:rFonts w:ascii="Calibri" w:hAnsi="Calibri" w:cs="Arial"/>
          <w:lang w:val="sk-SK"/>
        </w:rPr>
      </w:pPr>
      <w:r w:rsidRPr="00DF3417">
        <w:rPr>
          <w:rFonts w:ascii="Calibri" w:hAnsi="Calibri" w:cs="Arial"/>
          <w:lang w:val="sk-SK"/>
        </w:rPr>
        <w:t xml:space="preserve">Na požiadanie inštitúcie </w:t>
      </w:r>
      <w:r>
        <w:rPr>
          <w:rFonts w:ascii="Calibri" w:hAnsi="Calibri" w:cs="Arial"/>
          <w:lang w:val="sk-SK"/>
        </w:rPr>
        <w:t xml:space="preserve">zaoberajúcej sa </w:t>
      </w:r>
      <w:r w:rsidRPr="00DF3417">
        <w:rPr>
          <w:rFonts w:ascii="Calibri" w:hAnsi="Calibri" w:cs="Arial"/>
          <w:lang w:val="sk-SK"/>
        </w:rPr>
        <w:t>VNFIL je možné pripojiť aj odporúčania.</w:t>
      </w:r>
    </w:p>
    <w:p w14:paraId="4A778723" w14:textId="60AF487C" w:rsidR="00DF3417" w:rsidRPr="00DF3417" w:rsidRDefault="00DF3417" w:rsidP="00DF3417">
      <w:pPr>
        <w:pStyle w:val="Lijstopsomteken"/>
        <w:numPr>
          <w:ilvl w:val="0"/>
          <w:numId w:val="10"/>
        </w:numPr>
        <w:spacing w:before="60"/>
        <w:rPr>
          <w:rFonts w:ascii="Calibri" w:hAnsi="Calibri" w:cs="Arial"/>
        </w:rPr>
      </w:pPr>
      <w:r>
        <w:rPr>
          <w:rFonts w:ascii="Calibri" w:hAnsi="Calibri" w:cs="Arial"/>
          <w:lang w:val="sk-SK"/>
        </w:rPr>
        <w:t xml:space="preserve">Po </w:t>
      </w:r>
      <w:r w:rsidRPr="00DF3417">
        <w:rPr>
          <w:rFonts w:ascii="Calibri" w:hAnsi="Calibri" w:cs="Arial"/>
          <w:lang w:val="sk-SK"/>
        </w:rPr>
        <w:t xml:space="preserve">vyhodnotení každej oblasti kvality by malo byť relatívne ľahké poskytnúť celkové posúdenie kontrolovaných oblastí kvality, </w:t>
      </w:r>
      <w:r>
        <w:rPr>
          <w:rFonts w:ascii="Calibri" w:hAnsi="Calibri" w:cs="Arial"/>
          <w:lang w:val="sk-SK"/>
        </w:rPr>
        <w:t>sprostredkovať</w:t>
      </w:r>
      <w:r w:rsidRPr="00DF3417">
        <w:rPr>
          <w:rFonts w:ascii="Calibri" w:hAnsi="Calibri" w:cs="Arial"/>
          <w:lang w:val="sk-SK"/>
        </w:rPr>
        <w:t xml:space="preserve"> ústnu spätnú väzbu poskytovateľovi VNFIL a vyplniť správu o peer review (tento formulár</w:t>
      </w:r>
      <w:r>
        <w:rPr>
          <w:rFonts w:ascii="Calibri" w:hAnsi="Calibri" w:cs="Arial"/>
          <w:lang w:val="sk-SK"/>
        </w:rPr>
        <w:t xml:space="preserve"> sa</w:t>
      </w:r>
      <w:r w:rsidRPr="00DF3417">
        <w:rPr>
          <w:rFonts w:ascii="Calibri" w:hAnsi="Calibri" w:cs="Arial"/>
          <w:lang w:val="sk-SK"/>
        </w:rPr>
        <w:t xml:space="preserve"> môže skopírovať do </w:t>
      </w:r>
      <w:r>
        <w:rPr>
          <w:rFonts w:ascii="Calibri" w:hAnsi="Calibri" w:cs="Arial"/>
          <w:lang w:val="sk-SK"/>
        </w:rPr>
        <w:t>„</w:t>
      </w:r>
      <w:r w:rsidRPr="00DF3417">
        <w:rPr>
          <w:rFonts w:ascii="Calibri" w:hAnsi="Calibri" w:cs="Arial"/>
          <w:lang w:val="sk-SK"/>
        </w:rPr>
        <w:t>správy Peer Review</w:t>
      </w:r>
      <w:r>
        <w:rPr>
          <w:rFonts w:ascii="Calibri" w:hAnsi="Calibri" w:cs="Arial"/>
          <w:lang w:val="sk-SK"/>
        </w:rPr>
        <w:t>“</w:t>
      </w:r>
      <w:r w:rsidRPr="00DF3417">
        <w:rPr>
          <w:rFonts w:ascii="Calibri" w:hAnsi="Calibri" w:cs="Arial"/>
          <w:lang w:val="sk-SK"/>
        </w:rPr>
        <w:t>).</w:t>
      </w:r>
    </w:p>
    <w:p w14:paraId="19B4DA42" w14:textId="77777777" w:rsidR="00FF7CE2" w:rsidRPr="00751807" w:rsidRDefault="00CA70F9" w:rsidP="00C50510">
      <w:pPr>
        <w:pStyle w:val="Kop3"/>
        <w:numPr>
          <w:ilvl w:val="2"/>
          <w:numId w:val="11"/>
        </w:numPr>
        <w:tabs>
          <w:tab w:val="clear" w:pos="851"/>
          <w:tab w:val="num" w:pos="360"/>
        </w:tabs>
        <w:ind w:left="425" w:hanging="425"/>
        <w:rPr>
          <w:rFonts w:ascii="Calibri" w:hAnsi="Calibri"/>
        </w:rPr>
      </w:pPr>
      <w:bookmarkStart w:id="2" w:name="_Toc135655515"/>
      <w:bookmarkStart w:id="3" w:name="_Toc145841036"/>
      <w:r w:rsidRPr="00751807">
        <w:rPr>
          <w:rFonts w:ascii="Calibri" w:hAnsi="Calibri"/>
        </w:rPr>
        <w:br w:type="page"/>
      </w:r>
      <w:r w:rsidR="00FF7CE2" w:rsidRPr="00751807">
        <w:rPr>
          <w:rFonts w:ascii="Calibri" w:hAnsi="Calibri"/>
        </w:rPr>
        <w:lastRenderedPageBreak/>
        <w:t>Quality area</w:t>
      </w:r>
      <w:r w:rsidR="00EF47BC" w:rsidRPr="00751807">
        <w:rPr>
          <w:rFonts w:ascii="Calibri" w:hAnsi="Calibri"/>
        </w:rPr>
        <w:t xml:space="preserve"> 1</w:t>
      </w:r>
      <w:r w:rsidR="00FF7CE2" w:rsidRPr="00751807">
        <w:rPr>
          <w:rFonts w:ascii="Calibri" w:hAnsi="Calibri"/>
        </w:rPr>
        <w:t>:</w:t>
      </w:r>
      <w:bookmarkEnd w:id="2"/>
      <w:bookmarkEnd w:id="3"/>
      <w:r w:rsidRPr="00751807">
        <w:rPr>
          <w:rFonts w:ascii="Calibri" w:hAnsi="Calibri"/>
          <w:noProof/>
        </w:rPr>
        <w:t xml:space="preserve"> </w:t>
      </w:r>
      <w:r w:rsidRPr="00751807">
        <w:rPr>
          <w:rFonts w:ascii="Calibri" w:hAnsi="Calibri"/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751807">
        <w:rPr>
          <w:rFonts w:ascii="Calibri" w:hAnsi="Calibri"/>
          <w:noProof/>
        </w:rPr>
        <w:instrText xml:space="preserve"> FORMTEXT </w:instrText>
      </w:r>
      <w:r w:rsidRPr="00751807">
        <w:rPr>
          <w:rFonts w:ascii="Calibri" w:hAnsi="Calibri"/>
          <w:noProof/>
        </w:rPr>
      </w:r>
      <w:r w:rsidRPr="00751807">
        <w:rPr>
          <w:rFonts w:ascii="Calibri" w:hAnsi="Calibri"/>
          <w:noProof/>
        </w:rPr>
        <w:fldChar w:fldCharType="separate"/>
      </w:r>
      <w:r w:rsidRPr="00751807">
        <w:rPr>
          <w:rFonts w:ascii="Calibri" w:hAnsi="Calibri"/>
          <w:noProof/>
        </w:rPr>
        <w:t> </w:t>
      </w:r>
      <w:r w:rsidR="004B0103" w:rsidRPr="00751807">
        <w:rPr>
          <w:rFonts w:ascii="Calibri" w:hAnsi="Calibri"/>
        </w:rPr>
        <w:t>(indicate which)</w:t>
      </w:r>
      <w:r w:rsidR="004B0103" w:rsidRPr="00751807">
        <w:rPr>
          <w:rFonts w:ascii="Calibri" w:hAnsi="Calibri"/>
          <w:noProof/>
        </w:rPr>
        <w:t xml:space="preserve"> 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fldChar w:fldCharType="end"/>
      </w:r>
    </w:p>
    <w:p w14:paraId="4A25D883" w14:textId="77777777" w:rsidR="00FF7CE2" w:rsidRPr="00751807" w:rsidRDefault="002E3D40" w:rsidP="00176266">
      <w:pPr>
        <w:pStyle w:val="Kop4"/>
        <w:rPr>
          <w:rFonts w:ascii="Calibri" w:hAnsi="Calibri" w:cs="Arial"/>
        </w:rPr>
      </w:pPr>
      <w:r w:rsidRPr="00751807">
        <w:rPr>
          <w:rFonts w:ascii="Calibri" w:hAnsi="Calibri" w:cs="Arial"/>
        </w:rPr>
        <w:t>Outcome</w:t>
      </w:r>
      <w:r w:rsidR="00FF7CE2" w:rsidRPr="00751807">
        <w:rPr>
          <w:rFonts w:ascii="Calibri" w:hAnsi="Calibri" w:cs="Arial"/>
        </w:rPr>
        <w:t xml:space="preserve"> 1: (indicate which) </w:t>
      </w:r>
      <w:r w:rsidR="00CA70F9" w:rsidRPr="00751807">
        <w:rPr>
          <w:rFonts w:ascii="Calibri" w:hAnsi="Calibri"/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CA70F9" w:rsidRPr="00751807">
        <w:rPr>
          <w:rFonts w:ascii="Calibri" w:hAnsi="Calibri"/>
          <w:noProof/>
        </w:rPr>
        <w:instrText xml:space="preserve"> FORMTEXT </w:instrText>
      </w:r>
      <w:r w:rsidR="00CA70F9" w:rsidRPr="00751807">
        <w:rPr>
          <w:rFonts w:ascii="Calibri" w:hAnsi="Calibri"/>
          <w:noProof/>
        </w:rPr>
      </w:r>
      <w:r w:rsidR="00CA70F9" w:rsidRPr="00751807">
        <w:rPr>
          <w:rFonts w:ascii="Calibri" w:hAnsi="Calibri"/>
          <w:noProof/>
        </w:rPr>
        <w:fldChar w:fldCharType="separate"/>
      </w:r>
      <w:r w:rsidR="00CA70F9" w:rsidRPr="00751807">
        <w:rPr>
          <w:rFonts w:ascii="Calibri" w:hAnsi="Calibri"/>
          <w:noProof/>
        </w:rPr>
        <w:t> </w:t>
      </w:r>
      <w:r w:rsidR="00CA70F9" w:rsidRPr="00751807">
        <w:rPr>
          <w:rFonts w:ascii="Calibri" w:hAnsi="Calibri"/>
          <w:noProof/>
        </w:rPr>
        <w:t> </w:t>
      </w:r>
      <w:r w:rsidR="00CA70F9" w:rsidRPr="00751807">
        <w:rPr>
          <w:rFonts w:ascii="Calibri" w:hAnsi="Calibri"/>
          <w:noProof/>
        </w:rPr>
        <w:t> </w:t>
      </w:r>
      <w:r w:rsidR="00CA70F9" w:rsidRPr="00751807">
        <w:rPr>
          <w:rFonts w:ascii="Calibri" w:hAnsi="Calibri"/>
          <w:noProof/>
        </w:rPr>
        <w:t> </w:t>
      </w:r>
      <w:r w:rsidR="00CA70F9" w:rsidRPr="00751807">
        <w:rPr>
          <w:rFonts w:ascii="Calibri" w:hAnsi="Calibri"/>
          <w:noProof/>
        </w:rPr>
        <w:t> </w:t>
      </w:r>
      <w:r w:rsidR="00CA70F9" w:rsidRPr="00751807">
        <w:rPr>
          <w:rFonts w:ascii="Calibri" w:hAnsi="Calibri"/>
          <w:noProof/>
        </w:rPr>
        <w:fldChar w:fldCharType="end"/>
      </w:r>
    </w:p>
    <w:p w14:paraId="28EFFED2" w14:textId="77777777" w:rsidR="00CA70F9" w:rsidRPr="00751807" w:rsidRDefault="00561BF2" w:rsidP="00CA70F9">
      <w:pPr>
        <w:pStyle w:val="Textkrper2Tabelle"/>
        <w:rPr>
          <w:rFonts w:ascii="Calibri" w:hAnsi="Calibri" w:cs="Arial"/>
        </w:rPr>
      </w:pPr>
      <w:r w:rsidRPr="00751807">
        <w:rPr>
          <w:rFonts w:ascii="Calibri" w:hAnsi="Calibri" w:cs="Arial"/>
        </w:rPr>
        <w:t xml:space="preserve">Strengths and </w:t>
      </w:r>
      <w:r w:rsidR="004D51BA" w:rsidRPr="00751807">
        <w:rPr>
          <w:rFonts w:ascii="Calibri" w:hAnsi="Calibri" w:cs="Arial"/>
        </w:rPr>
        <w:t>a</w:t>
      </w:r>
      <w:r w:rsidRPr="00751807">
        <w:rPr>
          <w:rFonts w:ascii="Calibri" w:hAnsi="Calibri" w:cs="Arial"/>
        </w:rPr>
        <w:t xml:space="preserve">reas of </w:t>
      </w:r>
      <w:r w:rsidR="00C61152" w:rsidRPr="00751807">
        <w:rPr>
          <w:rFonts w:ascii="Calibri" w:hAnsi="Calibri" w:cs="Arial"/>
        </w:rPr>
        <w:t>i</w:t>
      </w:r>
      <w:r w:rsidRPr="00751807">
        <w:rPr>
          <w:rFonts w:ascii="Calibri" w:hAnsi="Calibri" w:cs="Arial"/>
        </w:rPr>
        <w:t xml:space="preserve">mprovement by </w:t>
      </w:r>
      <w:r w:rsidR="002E3D40" w:rsidRPr="00751807">
        <w:rPr>
          <w:rFonts w:ascii="Calibri" w:hAnsi="Calibri" w:cs="Arial"/>
        </w:rPr>
        <w:t>outcome</w:t>
      </w:r>
      <w:r w:rsidRPr="00751807">
        <w:rPr>
          <w:rFonts w:ascii="Calibri" w:hAnsi="Calibri" w:cs="Arial"/>
        </w:rPr>
        <w:br/>
      </w:r>
      <w:r w:rsidR="00CA70F9" w:rsidRPr="00751807">
        <w:rPr>
          <w:rFonts w:ascii="Calibri" w:hAnsi="Calibri" w:cs="Arial"/>
        </w:rPr>
        <w:t>(if possible with reference to the indicators, and indicating the sources)</w:t>
      </w:r>
    </w:p>
    <w:p w14:paraId="1A0F80FA" w14:textId="77777777" w:rsidR="00CA70F9" w:rsidRPr="00751807" w:rsidRDefault="00CA70F9" w:rsidP="00CA70F9">
      <w:pPr>
        <w:pStyle w:val="Textkrper1"/>
        <w:keepNext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</w:rPr>
      </w:pPr>
      <w:r w:rsidRPr="00751807">
        <w:rPr>
          <w:rFonts w:ascii="Calibri" w:hAnsi="Calibri"/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751807">
        <w:rPr>
          <w:rFonts w:ascii="Calibri" w:hAnsi="Calibri"/>
          <w:noProof/>
        </w:rPr>
        <w:instrText xml:space="preserve"> FORMTEXT </w:instrText>
      </w:r>
      <w:r w:rsidRPr="00751807">
        <w:rPr>
          <w:rFonts w:ascii="Calibri" w:hAnsi="Calibri"/>
          <w:noProof/>
        </w:rPr>
      </w:r>
      <w:r w:rsidRPr="00751807">
        <w:rPr>
          <w:rFonts w:ascii="Calibri" w:hAnsi="Calibri"/>
          <w:noProof/>
        </w:rPr>
        <w:fldChar w:fldCharType="separate"/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fldChar w:fldCharType="end"/>
      </w:r>
    </w:p>
    <w:p w14:paraId="5FD3C39F" w14:textId="77777777" w:rsidR="00FF7CE2" w:rsidRPr="00751807" w:rsidRDefault="002E3D40" w:rsidP="00176266">
      <w:pPr>
        <w:pStyle w:val="Kop4"/>
        <w:rPr>
          <w:rFonts w:ascii="Calibri" w:hAnsi="Calibri" w:cs="Arial"/>
        </w:rPr>
      </w:pPr>
      <w:r w:rsidRPr="00751807">
        <w:rPr>
          <w:rFonts w:ascii="Calibri" w:hAnsi="Calibri" w:cs="Arial"/>
        </w:rPr>
        <w:t>Outcome</w:t>
      </w:r>
      <w:r w:rsidR="00FF7CE2" w:rsidRPr="00751807">
        <w:rPr>
          <w:rFonts w:ascii="Calibri" w:hAnsi="Calibri" w:cs="Arial"/>
        </w:rPr>
        <w:t xml:space="preserve"> 2: (indicate which) </w:t>
      </w:r>
      <w:r w:rsidR="00CA70F9" w:rsidRPr="00751807">
        <w:rPr>
          <w:rFonts w:ascii="Calibri" w:hAnsi="Calibri"/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CA70F9" w:rsidRPr="00751807">
        <w:rPr>
          <w:rFonts w:ascii="Calibri" w:hAnsi="Calibri"/>
          <w:noProof/>
        </w:rPr>
        <w:instrText xml:space="preserve"> FORMTEXT </w:instrText>
      </w:r>
      <w:r w:rsidR="00CA70F9" w:rsidRPr="00751807">
        <w:rPr>
          <w:rFonts w:ascii="Calibri" w:hAnsi="Calibri"/>
          <w:noProof/>
        </w:rPr>
      </w:r>
      <w:r w:rsidR="00CA70F9" w:rsidRPr="00751807">
        <w:rPr>
          <w:rFonts w:ascii="Calibri" w:hAnsi="Calibri"/>
          <w:noProof/>
        </w:rPr>
        <w:fldChar w:fldCharType="separate"/>
      </w:r>
      <w:r w:rsidR="00CA70F9" w:rsidRPr="00751807">
        <w:rPr>
          <w:rFonts w:ascii="Calibri" w:hAnsi="Calibri"/>
          <w:noProof/>
        </w:rPr>
        <w:t> </w:t>
      </w:r>
      <w:r w:rsidR="00CA70F9" w:rsidRPr="00751807">
        <w:rPr>
          <w:rFonts w:ascii="Calibri" w:hAnsi="Calibri"/>
          <w:noProof/>
        </w:rPr>
        <w:t> </w:t>
      </w:r>
      <w:r w:rsidR="00CA70F9" w:rsidRPr="00751807">
        <w:rPr>
          <w:rFonts w:ascii="Calibri" w:hAnsi="Calibri"/>
          <w:noProof/>
        </w:rPr>
        <w:t> </w:t>
      </w:r>
      <w:r w:rsidR="00CA70F9" w:rsidRPr="00751807">
        <w:rPr>
          <w:rFonts w:ascii="Calibri" w:hAnsi="Calibri"/>
          <w:noProof/>
        </w:rPr>
        <w:t> </w:t>
      </w:r>
      <w:r w:rsidR="00CA70F9" w:rsidRPr="00751807">
        <w:rPr>
          <w:rFonts w:ascii="Calibri" w:hAnsi="Calibri"/>
          <w:noProof/>
        </w:rPr>
        <w:t> </w:t>
      </w:r>
      <w:r w:rsidR="00CA70F9" w:rsidRPr="00751807">
        <w:rPr>
          <w:rFonts w:ascii="Calibri" w:hAnsi="Calibri"/>
          <w:noProof/>
        </w:rPr>
        <w:fldChar w:fldCharType="end"/>
      </w:r>
    </w:p>
    <w:p w14:paraId="5A048B91" w14:textId="77777777" w:rsidR="00FF7CE2" w:rsidRPr="00751807" w:rsidRDefault="00FF7CE2" w:rsidP="004E4D4B">
      <w:pPr>
        <w:pStyle w:val="Textkrper2Tabelle"/>
        <w:rPr>
          <w:rFonts w:ascii="Calibri" w:hAnsi="Calibri" w:cs="Arial"/>
        </w:rPr>
      </w:pPr>
      <w:r w:rsidRPr="00751807">
        <w:rPr>
          <w:rFonts w:ascii="Calibri" w:hAnsi="Calibri" w:cs="Arial"/>
        </w:rPr>
        <w:t xml:space="preserve">Strengths and </w:t>
      </w:r>
      <w:r w:rsidR="004D51BA" w:rsidRPr="00751807">
        <w:rPr>
          <w:rFonts w:ascii="Calibri" w:hAnsi="Calibri" w:cs="Arial"/>
        </w:rPr>
        <w:t>a</w:t>
      </w:r>
      <w:r w:rsidRPr="00751807">
        <w:rPr>
          <w:rFonts w:ascii="Calibri" w:hAnsi="Calibri" w:cs="Arial"/>
        </w:rPr>
        <w:t xml:space="preserve">reas of </w:t>
      </w:r>
      <w:r w:rsidR="00C61152" w:rsidRPr="00751807">
        <w:rPr>
          <w:rFonts w:ascii="Calibri" w:hAnsi="Calibri" w:cs="Arial"/>
        </w:rPr>
        <w:t>i</w:t>
      </w:r>
      <w:r w:rsidRPr="00751807">
        <w:rPr>
          <w:rFonts w:ascii="Calibri" w:hAnsi="Calibri" w:cs="Arial"/>
        </w:rPr>
        <w:t xml:space="preserve">mprovement by </w:t>
      </w:r>
      <w:r w:rsidR="002E3D40" w:rsidRPr="00751807">
        <w:rPr>
          <w:rFonts w:ascii="Calibri" w:hAnsi="Calibri" w:cs="Arial"/>
        </w:rPr>
        <w:t>outcome</w:t>
      </w:r>
      <w:r w:rsidRPr="00751807">
        <w:rPr>
          <w:rFonts w:ascii="Calibri" w:hAnsi="Calibri" w:cs="Arial"/>
        </w:rPr>
        <w:br/>
        <w:t>(</w:t>
      </w:r>
      <w:r w:rsidR="00CA70F9" w:rsidRPr="00751807">
        <w:rPr>
          <w:rFonts w:ascii="Calibri" w:hAnsi="Calibri" w:cs="Arial"/>
        </w:rPr>
        <w:t xml:space="preserve">if possible </w:t>
      </w:r>
      <w:r w:rsidRPr="00751807">
        <w:rPr>
          <w:rFonts w:ascii="Calibri" w:hAnsi="Calibri" w:cs="Arial"/>
        </w:rPr>
        <w:t xml:space="preserve">with reference to the indicators, </w:t>
      </w:r>
      <w:r w:rsidR="00561BF2" w:rsidRPr="00751807">
        <w:rPr>
          <w:rFonts w:ascii="Calibri" w:hAnsi="Calibri" w:cs="Arial"/>
        </w:rPr>
        <w:t>and indicating the sources</w:t>
      </w:r>
      <w:r w:rsidRPr="00751807">
        <w:rPr>
          <w:rFonts w:ascii="Calibri" w:hAnsi="Calibri" w:cs="Arial"/>
        </w:rPr>
        <w:t>)</w:t>
      </w:r>
    </w:p>
    <w:p w14:paraId="7B6B2D96" w14:textId="77777777" w:rsidR="00C30E87" w:rsidRPr="00751807" w:rsidRDefault="00C30E87" w:rsidP="00C30E87">
      <w:pPr>
        <w:pStyle w:val="Textkrper1"/>
        <w:keepNext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</w:rPr>
      </w:pPr>
      <w:r w:rsidRPr="00751807">
        <w:rPr>
          <w:rFonts w:ascii="Calibri" w:hAnsi="Calibri"/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751807">
        <w:rPr>
          <w:rFonts w:ascii="Calibri" w:hAnsi="Calibri"/>
          <w:noProof/>
        </w:rPr>
        <w:instrText xml:space="preserve"> FORMTEXT </w:instrText>
      </w:r>
      <w:r w:rsidRPr="00751807">
        <w:rPr>
          <w:rFonts w:ascii="Calibri" w:hAnsi="Calibri"/>
          <w:noProof/>
        </w:rPr>
      </w:r>
      <w:r w:rsidRPr="00751807">
        <w:rPr>
          <w:rFonts w:ascii="Calibri" w:hAnsi="Calibri"/>
          <w:noProof/>
        </w:rPr>
        <w:fldChar w:fldCharType="separate"/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fldChar w:fldCharType="end"/>
      </w:r>
    </w:p>
    <w:p w14:paraId="59C0D39E" w14:textId="2F8FAEED" w:rsidR="00FF7CE2" w:rsidRPr="00751807" w:rsidRDefault="002E3D40" w:rsidP="00C30E87">
      <w:pPr>
        <w:pStyle w:val="Kop4"/>
        <w:rPr>
          <w:rFonts w:ascii="Calibri" w:hAnsi="Calibri" w:cs="Arial"/>
        </w:rPr>
      </w:pPr>
      <w:r w:rsidRPr="00751807">
        <w:rPr>
          <w:rFonts w:ascii="Calibri" w:hAnsi="Calibri" w:cs="Arial"/>
        </w:rPr>
        <w:t>Outcome</w:t>
      </w:r>
      <w:r w:rsidR="00EF47BC" w:rsidRPr="00751807">
        <w:rPr>
          <w:rFonts w:ascii="Calibri" w:hAnsi="Calibri" w:cs="Arial"/>
        </w:rPr>
        <w:t xml:space="preserve"> 3 etc</w:t>
      </w:r>
      <w:r w:rsidR="00F04DF3">
        <w:rPr>
          <w:rFonts w:ascii="Calibri" w:hAnsi="Calibri" w:cs="Arial"/>
        </w:rPr>
        <w:t>.</w:t>
      </w:r>
      <w:r w:rsidR="00EF47BC" w:rsidRPr="00751807">
        <w:rPr>
          <w:rFonts w:ascii="Calibri" w:hAnsi="Calibri" w:cs="Arial"/>
        </w:rPr>
        <w:t xml:space="preserve">: </w:t>
      </w:r>
      <w:r w:rsidR="00FF7CE2" w:rsidRPr="00751807">
        <w:rPr>
          <w:rFonts w:ascii="Calibri" w:hAnsi="Calibri" w:cs="Arial"/>
        </w:rPr>
        <w:t xml:space="preserve">(indicate which) </w:t>
      </w:r>
      <w:r w:rsidR="00CA70F9" w:rsidRPr="00751807">
        <w:rPr>
          <w:rFonts w:ascii="Calibri" w:hAnsi="Calibri"/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CA70F9" w:rsidRPr="00751807">
        <w:rPr>
          <w:rFonts w:ascii="Calibri" w:hAnsi="Calibri"/>
          <w:noProof/>
        </w:rPr>
        <w:instrText xml:space="preserve"> FORMTEXT </w:instrText>
      </w:r>
      <w:r w:rsidR="00CA70F9" w:rsidRPr="00751807">
        <w:rPr>
          <w:rFonts w:ascii="Calibri" w:hAnsi="Calibri"/>
          <w:noProof/>
        </w:rPr>
      </w:r>
      <w:r w:rsidR="00CA70F9" w:rsidRPr="00751807">
        <w:rPr>
          <w:rFonts w:ascii="Calibri" w:hAnsi="Calibri"/>
          <w:noProof/>
        </w:rPr>
        <w:fldChar w:fldCharType="separate"/>
      </w:r>
      <w:r w:rsidR="00CA70F9" w:rsidRPr="00751807">
        <w:rPr>
          <w:rFonts w:ascii="Calibri" w:hAnsi="Calibri"/>
          <w:noProof/>
        </w:rPr>
        <w:t> </w:t>
      </w:r>
      <w:r w:rsidR="00CA70F9" w:rsidRPr="00751807">
        <w:rPr>
          <w:rFonts w:ascii="Calibri" w:hAnsi="Calibri"/>
          <w:noProof/>
        </w:rPr>
        <w:t> </w:t>
      </w:r>
      <w:r w:rsidR="00CA70F9" w:rsidRPr="00751807">
        <w:rPr>
          <w:rFonts w:ascii="Calibri" w:hAnsi="Calibri"/>
          <w:noProof/>
        </w:rPr>
        <w:t> </w:t>
      </w:r>
      <w:r w:rsidR="00CA70F9" w:rsidRPr="00751807">
        <w:rPr>
          <w:rFonts w:ascii="Calibri" w:hAnsi="Calibri"/>
          <w:noProof/>
        </w:rPr>
        <w:t> </w:t>
      </w:r>
      <w:r w:rsidR="00CA70F9" w:rsidRPr="00751807">
        <w:rPr>
          <w:rFonts w:ascii="Calibri" w:hAnsi="Calibri"/>
          <w:noProof/>
        </w:rPr>
        <w:t> </w:t>
      </w:r>
      <w:r w:rsidR="00CA70F9" w:rsidRPr="00751807">
        <w:rPr>
          <w:rFonts w:ascii="Calibri" w:hAnsi="Calibri"/>
          <w:noProof/>
        </w:rPr>
        <w:fldChar w:fldCharType="end"/>
      </w:r>
    </w:p>
    <w:p w14:paraId="5583459D" w14:textId="77777777" w:rsidR="00CA70F9" w:rsidRPr="00751807" w:rsidRDefault="00561BF2" w:rsidP="00CA70F9">
      <w:pPr>
        <w:pStyle w:val="Textkrper2Tabelle"/>
        <w:rPr>
          <w:rFonts w:ascii="Calibri" w:hAnsi="Calibri" w:cs="Arial"/>
        </w:rPr>
      </w:pPr>
      <w:r w:rsidRPr="00751807">
        <w:rPr>
          <w:rFonts w:ascii="Calibri" w:hAnsi="Calibri" w:cs="Arial"/>
        </w:rPr>
        <w:t xml:space="preserve">Strengths and </w:t>
      </w:r>
      <w:r w:rsidR="004D51BA" w:rsidRPr="00751807">
        <w:rPr>
          <w:rFonts w:ascii="Calibri" w:hAnsi="Calibri" w:cs="Arial"/>
        </w:rPr>
        <w:t>a</w:t>
      </w:r>
      <w:r w:rsidRPr="00751807">
        <w:rPr>
          <w:rFonts w:ascii="Calibri" w:hAnsi="Calibri" w:cs="Arial"/>
        </w:rPr>
        <w:t xml:space="preserve">reas of </w:t>
      </w:r>
      <w:r w:rsidR="00C61152" w:rsidRPr="00751807">
        <w:rPr>
          <w:rFonts w:ascii="Calibri" w:hAnsi="Calibri" w:cs="Arial"/>
        </w:rPr>
        <w:t>i</w:t>
      </w:r>
      <w:r w:rsidRPr="00751807">
        <w:rPr>
          <w:rFonts w:ascii="Calibri" w:hAnsi="Calibri" w:cs="Arial"/>
        </w:rPr>
        <w:t xml:space="preserve">mprovement by </w:t>
      </w:r>
      <w:r w:rsidR="002E3D40" w:rsidRPr="00751807">
        <w:rPr>
          <w:rFonts w:ascii="Calibri" w:hAnsi="Calibri" w:cs="Arial"/>
        </w:rPr>
        <w:t>outcome</w:t>
      </w:r>
      <w:r w:rsidRPr="00751807">
        <w:rPr>
          <w:rFonts w:ascii="Calibri" w:hAnsi="Calibri" w:cs="Arial"/>
        </w:rPr>
        <w:br/>
      </w:r>
      <w:r w:rsidR="00CA70F9" w:rsidRPr="00751807">
        <w:rPr>
          <w:rFonts w:ascii="Calibri" w:hAnsi="Calibri" w:cs="Arial"/>
        </w:rPr>
        <w:t>(if possible with reference to the indicators, and indicating the sources)</w:t>
      </w:r>
    </w:p>
    <w:p w14:paraId="2812837C" w14:textId="77777777" w:rsidR="00CA70F9" w:rsidRPr="00751807" w:rsidRDefault="00CA70F9" w:rsidP="00CA70F9">
      <w:pPr>
        <w:pStyle w:val="Textkrper1"/>
        <w:keepNext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</w:rPr>
      </w:pPr>
      <w:r w:rsidRPr="00751807">
        <w:rPr>
          <w:rFonts w:ascii="Calibri" w:hAnsi="Calibri"/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751807">
        <w:rPr>
          <w:rFonts w:ascii="Calibri" w:hAnsi="Calibri"/>
          <w:noProof/>
        </w:rPr>
        <w:instrText xml:space="preserve"> FORMTEXT </w:instrText>
      </w:r>
      <w:r w:rsidRPr="00751807">
        <w:rPr>
          <w:rFonts w:ascii="Calibri" w:hAnsi="Calibri"/>
          <w:noProof/>
        </w:rPr>
      </w:r>
      <w:r w:rsidRPr="00751807">
        <w:rPr>
          <w:rFonts w:ascii="Calibri" w:hAnsi="Calibri"/>
          <w:noProof/>
        </w:rPr>
        <w:fldChar w:fldCharType="separate"/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fldChar w:fldCharType="end"/>
      </w:r>
    </w:p>
    <w:p w14:paraId="694AF1A7" w14:textId="77777777" w:rsidR="00FF7CE2" w:rsidRPr="00751807" w:rsidRDefault="00FF7CE2" w:rsidP="004B0103">
      <w:pPr>
        <w:pStyle w:val="Kop4"/>
        <w:rPr>
          <w:rFonts w:ascii="Calibri" w:hAnsi="Calibri" w:cs="Arial"/>
        </w:rPr>
      </w:pPr>
      <w:bookmarkStart w:id="4" w:name="_Toc135655516"/>
      <w:bookmarkStart w:id="5" w:name="_Toc145841037"/>
      <w:r w:rsidRPr="00751807">
        <w:rPr>
          <w:rFonts w:ascii="Calibri" w:hAnsi="Calibri" w:cs="Arial"/>
        </w:rPr>
        <w:t>Overall assessment of the quality area</w:t>
      </w:r>
      <w:bookmarkEnd w:id="4"/>
      <w:bookmarkEnd w:id="5"/>
    </w:p>
    <w:p w14:paraId="7B258A0D" w14:textId="77777777" w:rsidR="00FF7CE2" w:rsidRPr="00751807" w:rsidRDefault="00FF7CE2" w:rsidP="00AE239A">
      <w:pPr>
        <w:pStyle w:val="Textkrper1"/>
        <w:rPr>
          <w:rFonts w:ascii="Calibri" w:hAnsi="Calibri" w:cs="Arial"/>
        </w:rPr>
      </w:pPr>
      <w:r w:rsidRPr="00751807">
        <w:rPr>
          <w:rFonts w:ascii="Calibri" w:hAnsi="Calibri" w:cs="Arial"/>
        </w:rPr>
        <w:t>(</w:t>
      </w:r>
      <w:r w:rsidR="00142687" w:rsidRPr="00751807">
        <w:rPr>
          <w:rFonts w:ascii="Calibri" w:hAnsi="Calibri" w:cs="Arial"/>
        </w:rPr>
        <w:t>Provide a v</w:t>
      </w:r>
      <w:r w:rsidRPr="00751807">
        <w:rPr>
          <w:rFonts w:ascii="Calibri" w:hAnsi="Calibri" w:cs="Arial"/>
        </w:rPr>
        <w:t xml:space="preserve">erbal assessment </w:t>
      </w:r>
      <w:r w:rsidR="00561BF2" w:rsidRPr="00751807">
        <w:rPr>
          <w:rFonts w:ascii="Calibri" w:hAnsi="Calibri" w:cs="Arial"/>
        </w:rPr>
        <w:t xml:space="preserve">of strengths and areas of improvements </w:t>
      </w:r>
      <w:r w:rsidRPr="00751807">
        <w:rPr>
          <w:rFonts w:ascii="Calibri" w:hAnsi="Calibri" w:cs="Arial"/>
        </w:rPr>
        <w:t>on the basis of the key evidence found on the levels of criteria and indicators. Sources of evidence should also be recorded briefly</w:t>
      </w:r>
      <w:r w:rsidR="00147147" w:rsidRPr="00751807">
        <w:rPr>
          <w:rFonts w:ascii="Calibri" w:hAnsi="Calibri" w:cs="Arial"/>
        </w:rPr>
        <w:t>.</w:t>
      </w:r>
      <w:r w:rsidRPr="00751807">
        <w:rPr>
          <w:rFonts w:ascii="Calibri" w:hAnsi="Calibri" w:cs="Arial"/>
        </w:rPr>
        <w:t>)</w:t>
      </w:r>
    </w:p>
    <w:bookmarkStart w:id="6" w:name="_Toc135655517"/>
    <w:bookmarkStart w:id="7" w:name="_Toc145841038"/>
    <w:p w14:paraId="6A2E149F" w14:textId="77777777" w:rsidR="00C30E87" w:rsidRPr="00751807" w:rsidRDefault="00C30E87" w:rsidP="00C30E87">
      <w:pPr>
        <w:pStyle w:val="Textkrper1"/>
        <w:keepNext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</w:rPr>
      </w:pPr>
      <w:r w:rsidRPr="00751807">
        <w:rPr>
          <w:rFonts w:ascii="Calibri" w:hAnsi="Calibri"/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751807">
        <w:rPr>
          <w:rFonts w:ascii="Calibri" w:hAnsi="Calibri"/>
          <w:noProof/>
        </w:rPr>
        <w:instrText xml:space="preserve"> FORMTEXT </w:instrText>
      </w:r>
      <w:r w:rsidRPr="00751807">
        <w:rPr>
          <w:rFonts w:ascii="Calibri" w:hAnsi="Calibri"/>
          <w:noProof/>
        </w:rPr>
      </w:r>
      <w:r w:rsidRPr="00751807">
        <w:rPr>
          <w:rFonts w:ascii="Calibri" w:hAnsi="Calibri"/>
          <w:noProof/>
        </w:rPr>
        <w:fldChar w:fldCharType="separate"/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t> </w:t>
      </w:r>
      <w:r w:rsidRPr="00751807">
        <w:rPr>
          <w:rFonts w:ascii="Calibri" w:hAnsi="Calibri"/>
          <w:noProof/>
        </w:rPr>
        <w:fldChar w:fldCharType="end"/>
      </w:r>
    </w:p>
    <w:p w14:paraId="04DA1A5E" w14:textId="77777777" w:rsidR="004B0103" w:rsidRPr="00751807" w:rsidRDefault="009D6349" w:rsidP="004B0103">
      <w:pPr>
        <w:pStyle w:val="Kop3"/>
        <w:numPr>
          <w:ilvl w:val="2"/>
          <w:numId w:val="11"/>
        </w:numPr>
        <w:tabs>
          <w:tab w:val="clear" w:pos="851"/>
          <w:tab w:val="num" w:pos="360"/>
        </w:tabs>
        <w:ind w:left="425" w:hanging="425"/>
        <w:rPr>
          <w:rFonts w:ascii="Calibri" w:hAnsi="Calibri"/>
        </w:rPr>
      </w:pPr>
      <w:r w:rsidRPr="00751807">
        <w:rPr>
          <w:rFonts w:ascii="Calibri" w:hAnsi="Calibri"/>
        </w:rPr>
        <w:t xml:space="preserve">Quality </w:t>
      </w:r>
      <w:r w:rsidR="004B0103" w:rsidRPr="00751807">
        <w:rPr>
          <w:rFonts w:ascii="Calibri" w:hAnsi="Calibri"/>
        </w:rPr>
        <w:t>area 2:</w:t>
      </w:r>
      <w:r w:rsidR="004B0103" w:rsidRPr="00751807">
        <w:rPr>
          <w:rFonts w:ascii="Calibri" w:hAnsi="Calibri"/>
          <w:noProof/>
        </w:rPr>
        <w:t xml:space="preserve"> </w:t>
      </w:r>
      <w:r w:rsidR="004B0103" w:rsidRPr="00751807">
        <w:rPr>
          <w:rFonts w:ascii="Calibri" w:hAnsi="Calibri"/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4B0103" w:rsidRPr="00751807">
        <w:rPr>
          <w:rFonts w:ascii="Calibri" w:hAnsi="Calibri"/>
          <w:noProof/>
        </w:rPr>
        <w:instrText xml:space="preserve"> FORMTEXT </w:instrText>
      </w:r>
      <w:r w:rsidR="004B0103" w:rsidRPr="00751807">
        <w:rPr>
          <w:rFonts w:ascii="Calibri" w:hAnsi="Calibri"/>
          <w:noProof/>
        </w:rPr>
      </w:r>
      <w:r w:rsidR="004B0103" w:rsidRPr="00751807">
        <w:rPr>
          <w:rFonts w:ascii="Calibri" w:hAnsi="Calibri"/>
          <w:noProof/>
        </w:rPr>
        <w:fldChar w:fldCharType="separate"/>
      </w:r>
      <w:r w:rsidR="004B0103" w:rsidRPr="00751807">
        <w:rPr>
          <w:rFonts w:ascii="Calibri" w:hAnsi="Calibri"/>
          <w:noProof/>
        </w:rPr>
        <w:t> </w:t>
      </w:r>
      <w:r w:rsidR="004B0103" w:rsidRPr="00751807">
        <w:rPr>
          <w:rFonts w:ascii="Calibri" w:hAnsi="Calibri"/>
        </w:rPr>
        <w:t>(indicate which)</w:t>
      </w:r>
      <w:r w:rsidR="004B0103" w:rsidRPr="00751807">
        <w:rPr>
          <w:rFonts w:ascii="Calibri" w:hAnsi="Calibri"/>
          <w:noProof/>
        </w:rPr>
        <w:t xml:space="preserve"> </w:t>
      </w:r>
      <w:r w:rsidR="004B0103" w:rsidRPr="00751807">
        <w:rPr>
          <w:rFonts w:ascii="Calibri" w:hAnsi="Calibri"/>
          <w:noProof/>
        </w:rPr>
        <w:t> </w:t>
      </w:r>
      <w:r w:rsidR="004B0103" w:rsidRPr="00751807">
        <w:rPr>
          <w:rFonts w:ascii="Calibri" w:hAnsi="Calibri"/>
          <w:noProof/>
        </w:rPr>
        <w:fldChar w:fldCharType="end"/>
      </w:r>
    </w:p>
    <w:p w14:paraId="3E322C44" w14:textId="2CE7250D" w:rsidR="00BD3506" w:rsidRPr="00751807" w:rsidRDefault="00FF7CE2" w:rsidP="004B0103">
      <w:pPr>
        <w:pStyle w:val="Kop3"/>
        <w:numPr>
          <w:ilvl w:val="0"/>
          <w:numId w:val="0"/>
        </w:numPr>
        <w:rPr>
          <w:rFonts w:ascii="Calibri" w:hAnsi="Calibri"/>
          <w:b w:val="0"/>
        </w:rPr>
      </w:pPr>
      <w:proofErr w:type="gramStart"/>
      <w:r w:rsidRPr="00751807">
        <w:rPr>
          <w:rFonts w:ascii="Calibri" w:hAnsi="Calibri"/>
          <w:b w:val="0"/>
        </w:rPr>
        <w:t>etc</w:t>
      </w:r>
      <w:proofErr w:type="gramEnd"/>
      <w:r w:rsidRPr="00751807">
        <w:rPr>
          <w:rFonts w:ascii="Calibri" w:hAnsi="Calibri"/>
          <w:b w:val="0"/>
        </w:rPr>
        <w:t>.</w:t>
      </w:r>
      <w:bookmarkEnd w:id="6"/>
      <w:bookmarkEnd w:id="7"/>
      <w:r w:rsidRPr="00751807">
        <w:rPr>
          <w:rFonts w:ascii="Calibri" w:hAnsi="Calibri"/>
          <w:b w:val="0"/>
        </w:rPr>
        <w:t xml:space="preserve"> </w:t>
      </w:r>
    </w:p>
    <w:p w14:paraId="37D6221B" w14:textId="77777777" w:rsidR="00FF7CE2" w:rsidRPr="00751807" w:rsidRDefault="00FF7CE2" w:rsidP="004B0103">
      <w:pPr>
        <w:pStyle w:val="Kop3"/>
        <w:numPr>
          <w:ilvl w:val="0"/>
          <w:numId w:val="0"/>
        </w:numPr>
        <w:rPr>
          <w:rFonts w:ascii="Calibri" w:hAnsi="Calibri"/>
          <w:b w:val="0"/>
        </w:rPr>
      </w:pPr>
    </w:p>
    <w:sectPr w:rsidR="00FF7CE2" w:rsidRPr="00751807" w:rsidSect="00AE64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7CAF25" w14:textId="77777777" w:rsidR="00C0471C" w:rsidRDefault="00C0471C">
      <w:r>
        <w:separator/>
      </w:r>
    </w:p>
  </w:endnote>
  <w:endnote w:type="continuationSeparator" w:id="0">
    <w:p w14:paraId="35170ACB" w14:textId="77777777" w:rsidR="00C0471C" w:rsidRDefault="00C04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C721AF" w14:textId="77777777" w:rsidR="00503F95" w:rsidRDefault="00503F95" w:rsidP="00E85D1D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75641DBF" w14:textId="77777777" w:rsidR="00503F95" w:rsidRDefault="00503F95" w:rsidP="004F7875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8F52A3" w14:textId="66742660" w:rsidR="00AE641E" w:rsidRPr="000820E8" w:rsidRDefault="00BD3506" w:rsidP="000820E8">
    <w:pPr>
      <w:pStyle w:val="Voettekst"/>
      <w:jc w:val="right"/>
    </w:pPr>
    <w:r w:rsidRPr="00BD3506">
      <w:rPr>
        <w:rFonts w:ascii="Calibri" w:hAnsi="Calibri"/>
        <w:kern w:val="28"/>
        <w:sz w:val="20"/>
      </w:rPr>
      <w:t>P</w:t>
    </w:r>
    <w:r w:rsidR="006B1236">
      <w:rPr>
        <w:rFonts w:ascii="Calibri" w:hAnsi="Calibri"/>
        <w:kern w:val="28"/>
        <w:sz w:val="20"/>
      </w:rPr>
      <w:t>eer Review VNFIL Toolbox</w:t>
    </w:r>
    <w:r w:rsidR="00DA2FB1">
      <w:rPr>
        <w:kern w:val="28"/>
        <w:szCs w:val="32"/>
      </w:rPr>
      <w:tab/>
    </w:r>
    <w:r w:rsidR="00DA2FB1">
      <w:rPr>
        <w:kern w:val="28"/>
        <w:szCs w:val="32"/>
      </w:rPr>
      <w:tab/>
    </w:r>
    <w:r w:rsidRPr="00BD3506">
      <w:rPr>
        <w:rFonts w:ascii="Calibri" w:hAnsi="Calibri"/>
      </w:rPr>
      <w:fldChar w:fldCharType="begin"/>
    </w:r>
    <w:r w:rsidRPr="00BD3506">
      <w:rPr>
        <w:rFonts w:ascii="Calibri" w:hAnsi="Calibri"/>
      </w:rPr>
      <w:instrText xml:space="preserve"> PAGE </w:instrText>
    </w:r>
    <w:r w:rsidRPr="00BD3506">
      <w:rPr>
        <w:rFonts w:ascii="Calibri" w:hAnsi="Calibri"/>
      </w:rPr>
      <w:fldChar w:fldCharType="separate"/>
    </w:r>
    <w:r w:rsidR="00B868B0">
      <w:rPr>
        <w:rFonts w:ascii="Calibri" w:hAnsi="Calibri"/>
        <w:noProof/>
      </w:rPr>
      <w:t>2</w:t>
    </w:r>
    <w:r w:rsidRPr="00BD3506">
      <w:rPr>
        <w:rFonts w:ascii="Calibri" w:hAnsi="Calibri"/>
      </w:rPr>
      <w:fldChar w:fldCharType="end"/>
    </w:r>
    <w:r w:rsidRPr="00BD3506">
      <w:rPr>
        <w:rFonts w:ascii="Calibri" w:hAnsi="Calibri"/>
      </w:rPr>
      <w:t>/</w:t>
    </w:r>
    <w:r w:rsidRPr="00BD3506">
      <w:rPr>
        <w:rFonts w:ascii="Calibri" w:hAnsi="Calibri"/>
      </w:rPr>
      <w:fldChar w:fldCharType="begin"/>
    </w:r>
    <w:r w:rsidRPr="00BD3506">
      <w:rPr>
        <w:rFonts w:ascii="Calibri" w:hAnsi="Calibri"/>
      </w:rPr>
      <w:instrText xml:space="preserve"> NUMPAGES </w:instrText>
    </w:r>
    <w:r w:rsidRPr="00BD3506">
      <w:rPr>
        <w:rFonts w:ascii="Calibri" w:hAnsi="Calibri"/>
      </w:rPr>
      <w:fldChar w:fldCharType="separate"/>
    </w:r>
    <w:r w:rsidR="00B868B0">
      <w:rPr>
        <w:rFonts w:ascii="Calibri" w:hAnsi="Calibri"/>
        <w:noProof/>
      </w:rPr>
      <w:t>2</w:t>
    </w:r>
    <w:r w:rsidRPr="00BD3506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6E5E18" w14:textId="457F1E98" w:rsidR="000820E8" w:rsidRDefault="00DA2FB1" w:rsidP="000820E8">
    <w:pPr>
      <w:pStyle w:val="Voettekst"/>
      <w:jc w:val="right"/>
    </w:pPr>
    <w:r w:rsidRPr="00BD3506">
      <w:rPr>
        <w:rFonts w:ascii="Calibri" w:hAnsi="Calibri"/>
        <w:kern w:val="28"/>
        <w:sz w:val="20"/>
      </w:rPr>
      <w:t>Peer Review VNFIL Toolbox</w:t>
    </w:r>
    <w:r>
      <w:rPr>
        <w:kern w:val="28"/>
        <w:szCs w:val="32"/>
      </w:rPr>
      <w:tab/>
    </w:r>
    <w:r>
      <w:rPr>
        <w:kern w:val="28"/>
        <w:szCs w:val="32"/>
      </w:rPr>
      <w:tab/>
    </w:r>
    <w:r w:rsidR="00BD3506" w:rsidRPr="00BD3506">
      <w:rPr>
        <w:rFonts w:ascii="Calibri" w:hAnsi="Calibri"/>
      </w:rPr>
      <w:fldChar w:fldCharType="begin"/>
    </w:r>
    <w:r w:rsidR="00BD3506" w:rsidRPr="00BD3506">
      <w:rPr>
        <w:rFonts w:ascii="Calibri" w:hAnsi="Calibri"/>
      </w:rPr>
      <w:instrText xml:space="preserve"> PAGE </w:instrText>
    </w:r>
    <w:r w:rsidR="00BD3506" w:rsidRPr="00BD3506">
      <w:rPr>
        <w:rFonts w:ascii="Calibri" w:hAnsi="Calibri"/>
      </w:rPr>
      <w:fldChar w:fldCharType="separate"/>
    </w:r>
    <w:r w:rsidR="00B868B0">
      <w:rPr>
        <w:rFonts w:ascii="Calibri" w:hAnsi="Calibri"/>
        <w:noProof/>
      </w:rPr>
      <w:t>1</w:t>
    </w:r>
    <w:r w:rsidR="00BD3506" w:rsidRPr="00BD3506">
      <w:rPr>
        <w:rFonts w:ascii="Calibri" w:hAnsi="Calibri"/>
      </w:rPr>
      <w:fldChar w:fldCharType="end"/>
    </w:r>
    <w:r w:rsidR="00BD3506" w:rsidRPr="00BD3506">
      <w:rPr>
        <w:rFonts w:ascii="Calibri" w:hAnsi="Calibri"/>
      </w:rPr>
      <w:t>/</w:t>
    </w:r>
    <w:r w:rsidR="00BD3506" w:rsidRPr="00BD3506">
      <w:rPr>
        <w:rFonts w:ascii="Calibri" w:hAnsi="Calibri"/>
      </w:rPr>
      <w:fldChar w:fldCharType="begin"/>
    </w:r>
    <w:r w:rsidR="00BD3506" w:rsidRPr="00BD3506">
      <w:rPr>
        <w:rFonts w:ascii="Calibri" w:hAnsi="Calibri"/>
      </w:rPr>
      <w:instrText xml:space="preserve"> NUMPAGES </w:instrText>
    </w:r>
    <w:r w:rsidR="00BD3506" w:rsidRPr="00BD3506">
      <w:rPr>
        <w:rFonts w:ascii="Calibri" w:hAnsi="Calibri"/>
      </w:rPr>
      <w:fldChar w:fldCharType="separate"/>
    </w:r>
    <w:r w:rsidR="00B868B0">
      <w:rPr>
        <w:rFonts w:ascii="Calibri" w:hAnsi="Calibri"/>
        <w:noProof/>
      </w:rPr>
      <w:t>1</w:t>
    </w:r>
    <w:r w:rsidR="00BD3506" w:rsidRPr="00BD3506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EB7FE" w14:textId="77777777" w:rsidR="00C0471C" w:rsidRDefault="00C0471C">
      <w:r>
        <w:separator/>
      </w:r>
    </w:p>
  </w:footnote>
  <w:footnote w:type="continuationSeparator" w:id="0">
    <w:p w14:paraId="75BEBA0A" w14:textId="77777777" w:rsidR="00C0471C" w:rsidRDefault="00C0471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C2CA4" w14:textId="77777777" w:rsidR="00AE641E" w:rsidRPr="00AE641E" w:rsidRDefault="00EF47BC" w:rsidP="00561BF2">
    <w:pPr>
      <w:pStyle w:val="Koptekst"/>
      <w:pBdr>
        <w:bottom w:val="single" w:sz="4" w:space="1" w:color="auto"/>
      </w:pBdr>
      <w:tabs>
        <w:tab w:val="clear" w:pos="4536"/>
      </w:tabs>
      <w:jc w:val="left"/>
      <w:rPr>
        <w:rFonts w:cs="Arial"/>
      </w:rPr>
    </w:pPr>
    <w:r w:rsidRPr="00BD3506">
      <w:rPr>
        <w:rFonts w:ascii="Calibri" w:hAnsi="Calibri"/>
      </w:rPr>
      <w:t>Quality Area Assessment Form</w:t>
    </w:r>
    <w:r w:rsidR="00AE641E" w:rsidRPr="00AE641E">
      <w:rPr>
        <w:rFonts w:cs="Arial"/>
      </w:rPr>
      <w:tab/>
    </w:r>
    <w:r w:rsidR="007231FC">
      <w:rPr>
        <w:rFonts w:cs="Arial"/>
        <w:noProof/>
        <w:lang w:val="en-US" w:eastAsia="nl-NL"/>
      </w:rPr>
      <w:drawing>
        <wp:inline distT="0" distB="0" distL="0" distR="0" wp14:anchorId="64E1DEF2" wp14:editId="4832D79C">
          <wp:extent cx="1560423" cy="551815"/>
          <wp:effectExtent l="0" t="0" r="0" b="6985"/>
          <wp:docPr id="3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637" cy="5518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B61AEC" w14:textId="77777777" w:rsidR="00AE641E" w:rsidRDefault="007231FC" w:rsidP="00AE641E">
    <w:pPr>
      <w:pStyle w:val="Koptekst"/>
      <w:jc w:val="right"/>
    </w:pPr>
    <w:r>
      <w:rPr>
        <w:noProof/>
        <w:lang w:val="en-US" w:eastAsia="nl-NL"/>
      </w:rPr>
      <w:drawing>
        <wp:inline distT="0" distB="0" distL="0" distR="0" wp14:anchorId="61865283" wp14:editId="7918596E">
          <wp:extent cx="2206858" cy="780415"/>
          <wp:effectExtent l="0" t="0" r="3175" b="6985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60" cy="7805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5966A6"/>
    <w:multiLevelType w:val="multilevel"/>
    <w:tmpl w:val="6450A76C"/>
    <w:lvl w:ilvl="0">
      <w:start w:val="11"/>
      <w:numFmt w:val="upperRoman"/>
      <w:pStyle w:val="Kop1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pStyle w:val="Kop3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abstractNum w:abstractNumId="9">
    <w:nsid w:val="6A7E371E"/>
    <w:multiLevelType w:val="hybridMultilevel"/>
    <w:tmpl w:val="8BC22502"/>
    <w:lvl w:ilvl="0" w:tplc="19F649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6F2CE4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3FA0D6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D348E80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DBA2EB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962171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95AB9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88668B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A86F26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6"/>
  </w:num>
  <w:num w:numId="10">
    <w:abstractNumId w:val="9"/>
  </w:num>
  <w:num w:numId="11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8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activeWritingStyle w:appName="MSWord" w:lang="de-DE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685E"/>
    <w:rsid w:val="000120CB"/>
    <w:rsid w:val="0002762A"/>
    <w:rsid w:val="0006610E"/>
    <w:rsid w:val="00075053"/>
    <w:rsid w:val="000820E8"/>
    <w:rsid w:val="000A5C00"/>
    <w:rsid w:val="000D0CF3"/>
    <w:rsid w:val="000D5F84"/>
    <w:rsid w:val="000F107C"/>
    <w:rsid w:val="00106ACB"/>
    <w:rsid w:val="00115103"/>
    <w:rsid w:val="00142687"/>
    <w:rsid w:val="00147147"/>
    <w:rsid w:val="00150A9A"/>
    <w:rsid w:val="00151AA8"/>
    <w:rsid w:val="0015288C"/>
    <w:rsid w:val="0015399A"/>
    <w:rsid w:val="00176266"/>
    <w:rsid w:val="001805F7"/>
    <w:rsid w:val="00195635"/>
    <w:rsid w:val="001A0EA5"/>
    <w:rsid w:val="001B64F6"/>
    <w:rsid w:val="001C3A13"/>
    <w:rsid w:val="001C6A48"/>
    <w:rsid w:val="001D2F0E"/>
    <w:rsid w:val="00213461"/>
    <w:rsid w:val="002264C3"/>
    <w:rsid w:val="00226A38"/>
    <w:rsid w:val="00241641"/>
    <w:rsid w:val="00261085"/>
    <w:rsid w:val="002767B1"/>
    <w:rsid w:val="0028579F"/>
    <w:rsid w:val="002961D2"/>
    <w:rsid w:val="002A4E8B"/>
    <w:rsid w:val="002D5E82"/>
    <w:rsid w:val="002E3D40"/>
    <w:rsid w:val="002F4010"/>
    <w:rsid w:val="002F5783"/>
    <w:rsid w:val="00313640"/>
    <w:rsid w:val="0032782F"/>
    <w:rsid w:val="00331AD5"/>
    <w:rsid w:val="003378A3"/>
    <w:rsid w:val="00342954"/>
    <w:rsid w:val="00353057"/>
    <w:rsid w:val="0036099F"/>
    <w:rsid w:val="00361BAD"/>
    <w:rsid w:val="0037212A"/>
    <w:rsid w:val="00396FCD"/>
    <w:rsid w:val="003D0C5A"/>
    <w:rsid w:val="003E0EFD"/>
    <w:rsid w:val="003E0FA5"/>
    <w:rsid w:val="003E4154"/>
    <w:rsid w:val="00401A44"/>
    <w:rsid w:val="00407733"/>
    <w:rsid w:val="00413E61"/>
    <w:rsid w:val="004525A0"/>
    <w:rsid w:val="0048608C"/>
    <w:rsid w:val="00496EDB"/>
    <w:rsid w:val="004B0103"/>
    <w:rsid w:val="004C1C7B"/>
    <w:rsid w:val="004C4B03"/>
    <w:rsid w:val="004C718A"/>
    <w:rsid w:val="004D51BA"/>
    <w:rsid w:val="004E4D4B"/>
    <w:rsid w:val="004F2E78"/>
    <w:rsid w:val="004F7875"/>
    <w:rsid w:val="00503F95"/>
    <w:rsid w:val="00525D69"/>
    <w:rsid w:val="00561BF2"/>
    <w:rsid w:val="00583386"/>
    <w:rsid w:val="00594012"/>
    <w:rsid w:val="00594EE6"/>
    <w:rsid w:val="005B0F52"/>
    <w:rsid w:val="005B2F83"/>
    <w:rsid w:val="005F5757"/>
    <w:rsid w:val="005F5C81"/>
    <w:rsid w:val="00605F7B"/>
    <w:rsid w:val="00634F06"/>
    <w:rsid w:val="00672DC7"/>
    <w:rsid w:val="00686234"/>
    <w:rsid w:val="00687CDD"/>
    <w:rsid w:val="00690F08"/>
    <w:rsid w:val="00695707"/>
    <w:rsid w:val="00696876"/>
    <w:rsid w:val="006B0895"/>
    <w:rsid w:val="006B1236"/>
    <w:rsid w:val="006B7A73"/>
    <w:rsid w:val="006D28CE"/>
    <w:rsid w:val="006D6D6F"/>
    <w:rsid w:val="006F0B5B"/>
    <w:rsid w:val="006F2BDC"/>
    <w:rsid w:val="006F7D4E"/>
    <w:rsid w:val="00715620"/>
    <w:rsid w:val="007231FC"/>
    <w:rsid w:val="00726A7D"/>
    <w:rsid w:val="00731B2A"/>
    <w:rsid w:val="0073416A"/>
    <w:rsid w:val="007463CE"/>
    <w:rsid w:val="00751807"/>
    <w:rsid w:val="007672F0"/>
    <w:rsid w:val="007B020F"/>
    <w:rsid w:val="007B6A34"/>
    <w:rsid w:val="007D1EFA"/>
    <w:rsid w:val="007D7C05"/>
    <w:rsid w:val="007E2D61"/>
    <w:rsid w:val="007F46C6"/>
    <w:rsid w:val="008100E2"/>
    <w:rsid w:val="00821593"/>
    <w:rsid w:val="00823058"/>
    <w:rsid w:val="00825D57"/>
    <w:rsid w:val="00843E45"/>
    <w:rsid w:val="008742D7"/>
    <w:rsid w:val="008929D6"/>
    <w:rsid w:val="008938FA"/>
    <w:rsid w:val="00893959"/>
    <w:rsid w:val="0089399F"/>
    <w:rsid w:val="008B120F"/>
    <w:rsid w:val="008B49E8"/>
    <w:rsid w:val="00910980"/>
    <w:rsid w:val="009318DA"/>
    <w:rsid w:val="009329A4"/>
    <w:rsid w:val="009362B5"/>
    <w:rsid w:val="00963C20"/>
    <w:rsid w:val="00970A4A"/>
    <w:rsid w:val="0098375A"/>
    <w:rsid w:val="00996A71"/>
    <w:rsid w:val="009B551B"/>
    <w:rsid w:val="009B6CFD"/>
    <w:rsid w:val="009C27A6"/>
    <w:rsid w:val="009D6349"/>
    <w:rsid w:val="009D7812"/>
    <w:rsid w:val="009E4613"/>
    <w:rsid w:val="00A0506D"/>
    <w:rsid w:val="00A666D0"/>
    <w:rsid w:val="00A85D93"/>
    <w:rsid w:val="00AA331A"/>
    <w:rsid w:val="00AA720D"/>
    <w:rsid w:val="00AB68C0"/>
    <w:rsid w:val="00AC2434"/>
    <w:rsid w:val="00AC3FA8"/>
    <w:rsid w:val="00AE239A"/>
    <w:rsid w:val="00AE641E"/>
    <w:rsid w:val="00B12155"/>
    <w:rsid w:val="00B35E07"/>
    <w:rsid w:val="00B53893"/>
    <w:rsid w:val="00B564A3"/>
    <w:rsid w:val="00B607C1"/>
    <w:rsid w:val="00B644C8"/>
    <w:rsid w:val="00B67C01"/>
    <w:rsid w:val="00B76A8A"/>
    <w:rsid w:val="00B868B0"/>
    <w:rsid w:val="00B879ED"/>
    <w:rsid w:val="00B90504"/>
    <w:rsid w:val="00B97DCD"/>
    <w:rsid w:val="00BB0879"/>
    <w:rsid w:val="00BD3506"/>
    <w:rsid w:val="00BD57CB"/>
    <w:rsid w:val="00BE5A55"/>
    <w:rsid w:val="00BF0A70"/>
    <w:rsid w:val="00C0471C"/>
    <w:rsid w:val="00C2109E"/>
    <w:rsid w:val="00C30E87"/>
    <w:rsid w:val="00C4139F"/>
    <w:rsid w:val="00C50510"/>
    <w:rsid w:val="00C61152"/>
    <w:rsid w:val="00C648F7"/>
    <w:rsid w:val="00C67281"/>
    <w:rsid w:val="00C97E4E"/>
    <w:rsid w:val="00CA70F9"/>
    <w:rsid w:val="00CC033D"/>
    <w:rsid w:val="00CD5717"/>
    <w:rsid w:val="00CE185A"/>
    <w:rsid w:val="00CE49EA"/>
    <w:rsid w:val="00CE5062"/>
    <w:rsid w:val="00D304CD"/>
    <w:rsid w:val="00D4361F"/>
    <w:rsid w:val="00D47407"/>
    <w:rsid w:val="00D64E39"/>
    <w:rsid w:val="00D83558"/>
    <w:rsid w:val="00D8610F"/>
    <w:rsid w:val="00D92163"/>
    <w:rsid w:val="00DA2FB1"/>
    <w:rsid w:val="00DC057B"/>
    <w:rsid w:val="00DD36FD"/>
    <w:rsid w:val="00DD6B7A"/>
    <w:rsid w:val="00DF14C0"/>
    <w:rsid w:val="00DF2533"/>
    <w:rsid w:val="00DF3417"/>
    <w:rsid w:val="00DF3CF5"/>
    <w:rsid w:val="00DF785C"/>
    <w:rsid w:val="00DF7D35"/>
    <w:rsid w:val="00E02B49"/>
    <w:rsid w:val="00E2629A"/>
    <w:rsid w:val="00E55833"/>
    <w:rsid w:val="00E67F41"/>
    <w:rsid w:val="00E77632"/>
    <w:rsid w:val="00E85D1D"/>
    <w:rsid w:val="00E96BD5"/>
    <w:rsid w:val="00EA0A09"/>
    <w:rsid w:val="00EA23AD"/>
    <w:rsid w:val="00EA442C"/>
    <w:rsid w:val="00EF47BC"/>
    <w:rsid w:val="00EF5962"/>
    <w:rsid w:val="00F04DF3"/>
    <w:rsid w:val="00F110B8"/>
    <w:rsid w:val="00F14462"/>
    <w:rsid w:val="00F37D39"/>
    <w:rsid w:val="00F41131"/>
    <w:rsid w:val="00F445F7"/>
    <w:rsid w:val="00F54A38"/>
    <w:rsid w:val="00F85B24"/>
    <w:rsid w:val="00FA2C14"/>
    <w:rsid w:val="00FD152C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BA7B7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E02B49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E02B49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E02B49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Lijstopsomteken">
    <w:name w:val="List Bullet"/>
    <w:aliases w:val="Aufzählungszeichen 1"/>
    <w:basedOn w:val="Normaal"/>
    <w:link w:val="LijstopsomtekenTeken"/>
    <w:pPr>
      <w:numPr>
        <w:numId w:val="3"/>
      </w:numPr>
    </w:pPr>
    <w:rPr>
      <w:lang w:val="de-DE"/>
    </w:rPr>
  </w:style>
  <w:style w:type="character" w:customStyle="1" w:styleId="LijstopsomtekenTeken">
    <w:name w:val="Lijst opsom.teken Teken"/>
    <w:aliases w:val="Aufzählungszeichen 1 Teken"/>
    <w:basedOn w:val="Standaardalinea-lettertype"/>
    <w:link w:val="Lijstopsomteken"/>
    <w:rsid w:val="00AA720D"/>
    <w:rPr>
      <w:rFonts w:ascii="Arial" w:hAnsi="Arial"/>
      <w:sz w:val="22"/>
      <w:lang w:val="de-DE" w:eastAsia="de-DE" w:bidi="ar-SA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Standaardalinea-lettertype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pPr>
      <w:numPr>
        <w:numId w:val="4"/>
      </w:numPr>
      <w:spacing w:after="60"/>
    </w:pPr>
    <w:rPr>
      <w:lang w:val="de-DE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D64E39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character" w:customStyle="1" w:styleId="VoettekstTeken">
    <w:name w:val="Voettekst Teken"/>
    <w:link w:val="Voettekst"/>
    <w:uiPriority w:val="99"/>
    <w:rsid w:val="000820E8"/>
    <w:rPr>
      <w:rFonts w:ascii="Arial" w:hAnsi="Arial"/>
      <w:sz w:val="22"/>
      <w:lang w:val="en-GB" w:eastAsia="de-DE"/>
    </w:rPr>
  </w:style>
  <w:style w:type="paragraph" w:styleId="HTML-voorafopgemaakt">
    <w:name w:val="HTML Preformatted"/>
    <w:basedOn w:val="Normaal"/>
    <w:link w:val="HTML-voorafopgemaaktTeken"/>
    <w:uiPriority w:val="99"/>
    <w:semiHidden/>
    <w:unhideWhenUsed/>
    <w:rsid w:val="00963C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lang w:val="sk-SK" w:eastAsia="sk-SK"/>
    </w:rPr>
  </w:style>
  <w:style w:type="character" w:customStyle="1" w:styleId="HTML-voorafopgemaaktTeken">
    <w:name w:val="HTML -  vooraf opgemaakt Teken"/>
    <w:basedOn w:val="Standaardalinea-lettertype"/>
    <w:link w:val="HTML-voorafopgemaakt"/>
    <w:uiPriority w:val="99"/>
    <w:semiHidden/>
    <w:rsid w:val="00963C20"/>
    <w:rPr>
      <w:rFonts w:ascii="Courier New" w:hAnsi="Courier New" w:cs="Courier New"/>
      <w:lang w:val="sk-SK" w:eastAsia="sk-SK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E02B49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E02B49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E02B49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Lijstopsomteken">
    <w:name w:val="List Bullet"/>
    <w:aliases w:val="Aufzählungszeichen 1"/>
    <w:basedOn w:val="Normaal"/>
    <w:link w:val="LijstopsomtekenTeken"/>
    <w:pPr>
      <w:numPr>
        <w:numId w:val="3"/>
      </w:numPr>
    </w:pPr>
    <w:rPr>
      <w:lang w:val="de-DE"/>
    </w:rPr>
  </w:style>
  <w:style w:type="character" w:customStyle="1" w:styleId="LijstopsomtekenTeken">
    <w:name w:val="Lijst opsom.teken Teken"/>
    <w:aliases w:val="Aufzählungszeichen 1 Teken"/>
    <w:basedOn w:val="Standaardalinea-lettertype"/>
    <w:link w:val="Lijstopsomteken"/>
    <w:rsid w:val="00AA720D"/>
    <w:rPr>
      <w:rFonts w:ascii="Arial" w:hAnsi="Arial"/>
      <w:sz w:val="22"/>
      <w:lang w:val="de-DE" w:eastAsia="de-DE" w:bidi="ar-SA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Standaardalinea-lettertype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pPr>
      <w:numPr>
        <w:numId w:val="4"/>
      </w:numPr>
      <w:spacing w:after="60"/>
    </w:pPr>
    <w:rPr>
      <w:lang w:val="de-DE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D64E39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character" w:customStyle="1" w:styleId="VoettekstTeken">
    <w:name w:val="Voettekst Teken"/>
    <w:link w:val="Voettekst"/>
    <w:uiPriority w:val="99"/>
    <w:rsid w:val="000820E8"/>
    <w:rPr>
      <w:rFonts w:ascii="Arial" w:hAnsi="Arial"/>
      <w:sz w:val="22"/>
      <w:lang w:val="en-GB" w:eastAsia="de-DE"/>
    </w:rPr>
  </w:style>
  <w:style w:type="paragraph" w:styleId="HTML-voorafopgemaakt">
    <w:name w:val="HTML Preformatted"/>
    <w:basedOn w:val="Normaal"/>
    <w:link w:val="HTML-voorafopgemaaktTeken"/>
    <w:uiPriority w:val="99"/>
    <w:semiHidden/>
    <w:unhideWhenUsed/>
    <w:rsid w:val="00963C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lang w:val="sk-SK" w:eastAsia="sk-SK"/>
    </w:rPr>
  </w:style>
  <w:style w:type="character" w:customStyle="1" w:styleId="HTML-voorafopgemaaktTeken">
    <w:name w:val="HTML -  vooraf opgemaakt Teken"/>
    <w:basedOn w:val="Standaardalinea-lettertype"/>
    <w:link w:val="HTML-voorafopgemaakt"/>
    <w:uiPriority w:val="99"/>
    <w:semiHidden/>
    <w:rsid w:val="00963C20"/>
    <w:rPr>
      <w:rFonts w:ascii="Courier New" w:hAnsi="Courier New" w:cs="Courier New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2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2218</Characters>
  <Application>Microsoft Macintosh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Annex</vt:lpstr>
      <vt:lpstr>Annex</vt:lpstr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 kikstra</dc:creator>
  <cp:lastModifiedBy>Erik Kaemingk</cp:lastModifiedBy>
  <cp:revision>2</cp:revision>
  <cp:lastPrinted>2007-04-13T19:34:00Z</cp:lastPrinted>
  <dcterms:created xsi:type="dcterms:W3CDTF">2018-08-15T15:35:00Z</dcterms:created>
  <dcterms:modified xsi:type="dcterms:W3CDTF">2018-08-15T15:35:00Z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-1593543717</vt:i4>
  </property>
  <property fmtid="{D5CDD505-2E9C-101B-9397-08002B2CF9AE}" pid="3" name="_EmailSubject">
    <vt:lpwstr>Hier die zweite Sendung der weiteren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